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A7DC" w14:textId="77777777" w:rsidR="001E23CF" w:rsidRPr="00514CCB" w:rsidRDefault="001E23CF" w:rsidP="00514CCB">
      <w:pPr>
        <w:spacing w:line="240" w:lineRule="auto"/>
        <w:jc w:val="center"/>
        <w:rPr>
          <w:b/>
          <w:bCs/>
          <w:sz w:val="40"/>
          <w:szCs w:val="40"/>
        </w:rPr>
      </w:pPr>
      <w:r w:rsidRPr="00514CCB">
        <w:rPr>
          <w:b/>
          <w:bCs/>
          <w:sz w:val="40"/>
          <w:szCs w:val="40"/>
        </w:rPr>
        <w:t>Stanovení ochranného pásma</w:t>
      </w:r>
    </w:p>
    <w:p w14:paraId="5DEEB17F" w14:textId="77777777" w:rsidR="00514CCB" w:rsidRDefault="00514CCB" w:rsidP="00514CCB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1A4D859B" w14:textId="2476001A" w:rsidR="001E23CF" w:rsidRDefault="001E23CF" w:rsidP="00514CCB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9B2C17">
        <w:rPr>
          <w:rFonts w:cstheme="minorHAnsi"/>
          <w:color w:val="232323"/>
          <w:shd w:val="clear" w:color="auto" w:fill="FFFFFF"/>
        </w:rPr>
        <w:t>K ochraně stavby nebo zařízení před negativními účinky okolí nebo k ochraně okolí stavby nebo zařízení před negativními účinky stavby nebo zařízení může stavební úřad stanovit ochranné pásmo rozhodnutím nebo opatřením obecné povahy, týká-li se ochranné pásmo blíže neurčeného okruhu osob</w:t>
      </w:r>
      <w:r>
        <w:rPr>
          <w:rFonts w:cstheme="minorHAnsi"/>
          <w:color w:val="232323"/>
          <w:shd w:val="clear" w:color="auto" w:fill="FFFFFF"/>
        </w:rPr>
        <w:t>.</w:t>
      </w:r>
    </w:p>
    <w:p w14:paraId="3B5C864F" w14:textId="77777777" w:rsidR="00514CCB" w:rsidRPr="009B2C17" w:rsidRDefault="00514CCB" w:rsidP="00514CCB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2B0B4741" w14:textId="67995AB7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514CCB">
        <w:rPr>
          <w:b/>
          <w:bCs/>
        </w:rPr>
        <w:t>:</w:t>
      </w:r>
    </w:p>
    <w:p w14:paraId="6AB94813" w14:textId="77777777" w:rsidR="001E23CF" w:rsidRDefault="001E23CF" w:rsidP="00514CCB">
      <w:pPr>
        <w:spacing w:line="240" w:lineRule="auto"/>
        <w:jc w:val="both"/>
      </w:pPr>
      <w:r w:rsidRPr="00073EC4">
        <w:t xml:space="preserve">Žádost podává </w:t>
      </w:r>
      <w:r>
        <w:t>stavebník, vlastník</w:t>
      </w:r>
      <w:r w:rsidRPr="00073EC4">
        <w:t xml:space="preserve"> nebo zplnomocněná osoba.</w:t>
      </w:r>
    </w:p>
    <w:p w14:paraId="2AFA90CE" w14:textId="77777777" w:rsidR="00514CCB" w:rsidRDefault="00514CCB" w:rsidP="00514CCB">
      <w:pPr>
        <w:spacing w:line="240" w:lineRule="auto"/>
        <w:jc w:val="both"/>
      </w:pPr>
    </w:p>
    <w:p w14:paraId="610EFB55" w14:textId="6991E9F4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514CCB">
        <w:rPr>
          <w:b/>
          <w:bCs/>
        </w:rPr>
        <w:t>:</w:t>
      </w:r>
    </w:p>
    <w:p w14:paraId="6ACE971F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>Městský úřad Vizovice</w:t>
      </w:r>
    </w:p>
    <w:p w14:paraId="12885E60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 xml:space="preserve">Odbor stavebního úřadu a životního prostředí </w:t>
      </w:r>
    </w:p>
    <w:p w14:paraId="149941C0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>Oddělení stavebního úřadu</w:t>
      </w:r>
    </w:p>
    <w:p w14:paraId="567C110E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>1. patro objektu Lidového domu</w:t>
      </w:r>
    </w:p>
    <w:p w14:paraId="70A729AA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>Masarykovo náměstí 1007</w:t>
      </w:r>
    </w:p>
    <w:p w14:paraId="57F647F5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 xml:space="preserve">763 12 Vizovice </w:t>
      </w:r>
    </w:p>
    <w:p w14:paraId="1E335CBF" w14:textId="77777777" w:rsidR="00514CCB" w:rsidRPr="00514CCB" w:rsidRDefault="00514CCB" w:rsidP="00514CCB">
      <w:pPr>
        <w:spacing w:line="240" w:lineRule="auto"/>
        <w:contextualSpacing/>
        <w:jc w:val="both"/>
      </w:pPr>
    </w:p>
    <w:p w14:paraId="3379BD97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>Ing. Marie Musilová, tel. 724 192 851, </w:t>
      </w:r>
      <w:hyperlink r:id="rId4" w:history="1">
        <w:r w:rsidRPr="00514CCB">
          <w:rPr>
            <w:rStyle w:val="Hypertextovodkaz"/>
          </w:rPr>
          <w:t>marie.musilova@mestovizovice.cz</w:t>
        </w:r>
      </w:hyperlink>
    </w:p>
    <w:p w14:paraId="606B1827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 xml:space="preserve">Jana Chocholatá, tel. 777 471 133, </w:t>
      </w:r>
      <w:hyperlink r:id="rId5" w:history="1">
        <w:r w:rsidRPr="00514CCB">
          <w:rPr>
            <w:rStyle w:val="Hypertextovodkaz"/>
          </w:rPr>
          <w:t>jana.chocholata@mestovizovice.cz</w:t>
        </w:r>
      </w:hyperlink>
      <w:r w:rsidRPr="00514CCB">
        <w:t xml:space="preserve"> </w:t>
      </w:r>
    </w:p>
    <w:p w14:paraId="68C04A78" w14:textId="77777777" w:rsidR="00514CCB" w:rsidRPr="00514CCB" w:rsidRDefault="00514CCB" w:rsidP="00514CCB">
      <w:pPr>
        <w:spacing w:line="240" w:lineRule="auto"/>
        <w:contextualSpacing/>
        <w:jc w:val="both"/>
      </w:pPr>
      <w:r w:rsidRPr="00514CCB">
        <w:t xml:space="preserve">Ing. arch. Denisa Samiec, tel. 777 471 131, </w:t>
      </w:r>
      <w:hyperlink r:id="rId6" w:history="1">
        <w:r w:rsidRPr="00514CCB">
          <w:rPr>
            <w:rStyle w:val="Hypertextovodkaz"/>
          </w:rPr>
          <w:t>denisa.samiec@mestovizovice.cz</w:t>
        </w:r>
      </w:hyperlink>
    </w:p>
    <w:p w14:paraId="68F947FD" w14:textId="77777777" w:rsidR="001E23CF" w:rsidRDefault="001E23CF" w:rsidP="00514CCB">
      <w:pPr>
        <w:spacing w:line="240" w:lineRule="auto"/>
        <w:contextualSpacing/>
        <w:jc w:val="both"/>
        <w:rPr>
          <w:b/>
          <w:bCs/>
        </w:rPr>
      </w:pPr>
    </w:p>
    <w:p w14:paraId="3E4B968B" w14:textId="06C4F417" w:rsidR="001E23CF" w:rsidRPr="006357AE" w:rsidRDefault="001E23CF" w:rsidP="00514CCB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514CCB">
        <w:rPr>
          <w:b/>
          <w:bCs/>
        </w:rPr>
        <w:t>:</w:t>
      </w:r>
    </w:p>
    <w:p w14:paraId="74DB1FF8" w14:textId="77777777" w:rsidR="001E23CF" w:rsidRDefault="001E23CF" w:rsidP="00514CC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9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CF063CA" w14:textId="77777777" w:rsidR="00514CCB" w:rsidRDefault="00514CCB" w:rsidP="00514CCB">
      <w:pPr>
        <w:spacing w:line="240" w:lineRule="auto"/>
        <w:jc w:val="both"/>
        <w:rPr>
          <w:rFonts w:cstheme="minorHAnsi"/>
        </w:rPr>
      </w:pPr>
    </w:p>
    <w:p w14:paraId="15666641" w14:textId="2366A4F0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514CCB">
        <w:rPr>
          <w:b/>
          <w:bCs/>
        </w:rPr>
        <w:t> </w:t>
      </w:r>
      <w:r w:rsidRPr="00FA310A">
        <w:rPr>
          <w:b/>
          <w:bCs/>
        </w:rPr>
        <w:t>dispozici</w:t>
      </w:r>
      <w:r w:rsidR="00514CCB">
        <w:rPr>
          <w:b/>
          <w:bCs/>
        </w:rPr>
        <w:t>:</w:t>
      </w:r>
    </w:p>
    <w:p w14:paraId="146D9A84" w14:textId="77777777" w:rsidR="001E23CF" w:rsidRDefault="001E23CF" w:rsidP="00514CCB">
      <w:pPr>
        <w:spacing w:line="240" w:lineRule="auto"/>
        <w:jc w:val="both"/>
      </w:pPr>
      <w:r>
        <w:t>Žádost o stanovení ochranného pásma (na stránkách města nebo zde</w:t>
      </w:r>
      <w:r w:rsidRPr="00873FE5">
        <w:t xml:space="preserve"> </w:t>
      </w:r>
      <w:hyperlink r:id="rId7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293B5210" w14:textId="77777777" w:rsidR="00514CCB" w:rsidRDefault="00514CCB" w:rsidP="00514CCB">
      <w:pPr>
        <w:spacing w:line="240" w:lineRule="auto"/>
        <w:jc w:val="both"/>
      </w:pPr>
    </w:p>
    <w:p w14:paraId="4BCD77B2" w14:textId="63C7F0C6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514CCB">
        <w:rPr>
          <w:b/>
          <w:bCs/>
        </w:rPr>
        <w:t>:</w:t>
      </w:r>
    </w:p>
    <w:p w14:paraId="52AA5943" w14:textId="69B9721B" w:rsidR="001E23CF" w:rsidRDefault="001E23CF" w:rsidP="00514CCB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>, p</w:t>
      </w:r>
      <w:r>
        <w:t xml:space="preserve">oložka </w:t>
      </w:r>
      <w:r w:rsidRPr="00233AB5">
        <w:t>1</w:t>
      </w:r>
      <w:r>
        <w:t>7, č. 1/c)</w:t>
      </w:r>
      <w:r w:rsidRPr="00233AB5">
        <w:t>.</w:t>
      </w:r>
      <w:r>
        <w:t xml:space="preserve"> </w:t>
      </w:r>
      <w:r w:rsidR="00514CCB">
        <w:t>L</w:t>
      </w:r>
      <w:r>
        <w:t xml:space="preserve">ze </w:t>
      </w:r>
      <w:r w:rsidR="00514CCB">
        <w:t xml:space="preserve">jej </w:t>
      </w:r>
      <w:r>
        <w:t xml:space="preserve">uhradit na pokladně </w:t>
      </w:r>
      <w:proofErr w:type="spellStart"/>
      <w:r>
        <w:t>Mě</w:t>
      </w:r>
      <w:r w:rsidR="00514CCB">
        <w:t>Ú</w:t>
      </w:r>
      <w:proofErr w:type="spellEnd"/>
      <w:r>
        <w:t xml:space="preserve"> Vizovice nebo převodem na účet města.</w:t>
      </w:r>
    </w:p>
    <w:p w14:paraId="7215DF65" w14:textId="77777777" w:rsidR="00514CCB" w:rsidRPr="00850159" w:rsidRDefault="00514CCB" w:rsidP="00514CCB">
      <w:pPr>
        <w:spacing w:line="240" w:lineRule="auto"/>
        <w:jc w:val="both"/>
      </w:pPr>
    </w:p>
    <w:p w14:paraId="6C2F3A86" w14:textId="4C282D63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514CCB">
        <w:rPr>
          <w:b/>
          <w:bCs/>
        </w:rPr>
        <w:t>:</w:t>
      </w:r>
    </w:p>
    <w:p w14:paraId="6AE5290D" w14:textId="77777777" w:rsidR="001E23CF" w:rsidRDefault="001E23CF" w:rsidP="00514CCB">
      <w:pPr>
        <w:spacing w:line="240" w:lineRule="auto"/>
        <w:jc w:val="both"/>
      </w:pPr>
      <w:r>
        <w:t xml:space="preserve">Obecně platí 30 dnů </w:t>
      </w:r>
      <w:r w:rsidRPr="00E05DFF">
        <w:t>ode dne zahájení řízení</w:t>
      </w:r>
      <w:r>
        <w:t xml:space="preserve">. Lhůty mohou být prodlouženy dále až </w:t>
      </w:r>
      <w:r w:rsidRPr="00E05DFF">
        <w:t>o 30 dnů ve zvlášť složitých případech</w:t>
      </w:r>
      <w:r>
        <w:t>.</w:t>
      </w:r>
      <w:r w:rsidRPr="00E05DFF">
        <w:t xml:space="preserve"> </w:t>
      </w:r>
    </w:p>
    <w:p w14:paraId="17B39B9D" w14:textId="77777777" w:rsidR="00514CCB" w:rsidRDefault="00514CCB" w:rsidP="00514CCB">
      <w:pPr>
        <w:spacing w:line="240" w:lineRule="auto"/>
        <w:jc w:val="both"/>
      </w:pPr>
    </w:p>
    <w:p w14:paraId="7464DA05" w14:textId="60659F3D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Kteří jsou další účastníci (dotčení) řešením životní situace</w:t>
      </w:r>
      <w:r w:rsidR="00514CCB">
        <w:rPr>
          <w:b/>
          <w:bCs/>
        </w:rPr>
        <w:t>:</w:t>
      </w:r>
    </w:p>
    <w:p w14:paraId="5C0CED39" w14:textId="77777777" w:rsidR="001E23CF" w:rsidRDefault="001E23CF" w:rsidP="00514CCB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0F943006" w14:textId="77777777" w:rsidR="00514CCB" w:rsidRDefault="00514CCB" w:rsidP="00514CCB">
      <w:pPr>
        <w:spacing w:line="240" w:lineRule="auto"/>
        <w:jc w:val="both"/>
      </w:pPr>
    </w:p>
    <w:p w14:paraId="43CFAAAB" w14:textId="43031DF6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514CCB">
        <w:rPr>
          <w:b/>
          <w:bCs/>
        </w:rPr>
        <w:t>:</w:t>
      </w:r>
    </w:p>
    <w:p w14:paraId="10D33AC4" w14:textId="69A140A7" w:rsidR="001E23CF" w:rsidRDefault="001E23CF" w:rsidP="00514CCB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580892D4" w14:textId="77777777" w:rsidR="00514CCB" w:rsidRDefault="00514CCB" w:rsidP="00514CCB">
      <w:pPr>
        <w:spacing w:line="240" w:lineRule="auto"/>
        <w:jc w:val="both"/>
      </w:pPr>
    </w:p>
    <w:p w14:paraId="1282201D" w14:textId="5BF5C5DA" w:rsidR="001E23CF" w:rsidRPr="00FA310A" w:rsidRDefault="001E23CF" w:rsidP="00514CCB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514CCB">
        <w:rPr>
          <w:b/>
          <w:bCs/>
        </w:rPr>
        <w:t>:</w:t>
      </w:r>
    </w:p>
    <w:p w14:paraId="2516A0C6" w14:textId="7EB4192E" w:rsidR="001E23CF" w:rsidRDefault="001E23CF" w:rsidP="00514CCB">
      <w:pPr>
        <w:spacing w:line="240" w:lineRule="auto"/>
        <w:jc w:val="both"/>
      </w:pPr>
      <w:r w:rsidRPr="00FA310A">
        <w:t>Zákon č. 500/2004 Sb., správní řád</w:t>
      </w:r>
    </w:p>
    <w:p w14:paraId="70229428" w14:textId="5E36E382" w:rsidR="001E23CF" w:rsidRPr="00E05DFF" w:rsidRDefault="001E23CF" w:rsidP="00514CCB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799AC6A0" w14:textId="7AC2DE58" w:rsidR="001E23CF" w:rsidRPr="00E05DFF" w:rsidRDefault="001E23CF" w:rsidP="00514CCB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41C2F152" w14:textId="20D8DA4B" w:rsidR="001E23CF" w:rsidRPr="00183AEE" w:rsidRDefault="001E23CF" w:rsidP="00514CC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6F7F619B" w14:textId="77777777" w:rsidR="00976A0E" w:rsidRDefault="00976A0E" w:rsidP="00514CCB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CF"/>
    <w:rsid w:val="001E23CF"/>
    <w:rsid w:val="001F5AB4"/>
    <w:rsid w:val="002B69E1"/>
    <w:rsid w:val="002D6C60"/>
    <w:rsid w:val="00514CCB"/>
    <w:rsid w:val="005946BD"/>
    <w:rsid w:val="005D57C4"/>
    <w:rsid w:val="00976A0E"/>
    <w:rsid w:val="00AE75A6"/>
    <w:rsid w:val="00D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F9F1"/>
  <w15:chartTrackingRefBased/>
  <w15:docId w15:val="{CC351A3C-A675-4BE5-A470-2953FD3D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3CF"/>
  </w:style>
  <w:style w:type="paragraph" w:styleId="Nadpis1">
    <w:name w:val="heading 1"/>
    <w:basedOn w:val="Normln"/>
    <w:next w:val="Normln"/>
    <w:link w:val="Nadpis1Char"/>
    <w:uiPriority w:val="9"/>
    <w:qFormat/>
    <w:rsid w:val="001E2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23C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2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23C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2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2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2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23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2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23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23C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23C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23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23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23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23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2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2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2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23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23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23C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23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23C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23CF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E2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4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mr.gov.cz/cs/ministerstvo/stavebni-pravo/pravo-a-legislativa/novy-stavebni-zakon/formulare/povinne-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samiec@mestovizovice.cz" TargetMode="External"/><Relationship Id="rId5" Type="http://schemas.openxmlformats.org/officeDocument/2006/relationships/hyperlink" Target="mailto:jana.chocholat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2025-06-04T13:29:00Z</dcterms:created>
  <dcterms:modified xsi:type="dcterms:W3CDTF">2025-06-04T13:29:00Z</dcterms:modified>
</cp:coreProperties>
</file>